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2FA3D" w14:textId="77777777" w:rsidR="009C2285" w:rsidRDefault="00CA3FFD" w:rsidP="003F0F9A">
      <w:pPr>
        <w:rPr>
          <w:rFonts w:ascii="Times New Roman" w:eastAsia="Times New Roman" w:hAnsi="Times New Roman" w:cs="Times New Roman"/>
          <w:lang w:eastAsia="es-ES_tradnl"/>
        </w:rPr>
      </w:pPr>
      <w:r>
        <w:rPr>
          <w:rFonts w:ascii="Times New Roman" w:eastAsia="Times New Roman" w:hAnsi="Times New Roman" w:cs="Times New Roman"/>
          <w:noProof/>
          <w:lang w:eastAsia="es-ES_tradnl"/>
        </w:rPr>
        <w:drawing>
          <wp:inline distT="0" distB="0" distL="0" distR="0" wp14:anchorId="5636C26F" wp14:editId="0DCDEFB9">
            <wp:extent cx="5396230" cy="9766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9-11-11 a las 15.34.35.png"/>
                    <pic:cNvPicPr/>
                  </pic:nvPicPr>
                  <pic:blipFill>
                    <a:blip r:embed="rId4">
                      <a:extLst>
                        <a:ext uri="{28A0092B-C50C-407E-A947-70E740481C1C}">
                          <a14:useLocalDpi xmlns:a14="http://schemas.microsoft.com/office/drawing/2010/main" val="0"/>
                        </a:ext>
                      </a:extLst>
                    </a:blip>
                    <a:stretch>
                      <a:fillRect/>
                    </a:stretch>
                  </pic:blipFill>
                  <pic:spPr>
                    <a:xfrm>
                      <a:off x="0" y="0"/>
                      <a:ext cx="5396230" cy="976630"/>
                    </a:xfrm>
                    <a:prstGeom prst="rect">
                      <a:avLst/>
                    </a:prstGeom>
                  </pic:spPr>
                </pic:pic>
              </a:graphicData>
            </a:graphic>
          </wp:inline>
        </w:drawing>
      </w:r>
    </w:p>
    <w:p w14:paraId="4EC6BE2A" w14:textId="77777777" w:rsidR="00CA3FFD" w:rsidRDefault="00CA3FFD" w:rsidP="00CA3FFD">
      <w:pPr>
        <w:jc w:val="center"/>
        <w:rPr>
          <w:rFonts w:ascii="Times New Roman" w:eastAsia="Times New Roman" w:hAnsi="Times New Roman" w:cs="Times New Roman"/>
          <w:lang w:eastAsia="es-ES_tradnl"/>
        </w:rPr>
      </w:pPr>
    </w:p>
    <w:p w14:paraId="397A4074" w14:textId="77777777" w:rsidR="00CA3FFD" w:rsidRDefault="00CA3FFD" w:rsidP="00CA3FFD">
      <w:pPr>
        <w:jc w:val="center"/>
        <w:rPr>
          <w:rFonts w:ascii="Times New Roman" w:eastAsia="Times New Roman" w:hAnsi="Times New Roman" w:cs="Times New Roman"/>
          <w:lang w:eastAsia="es-ES_tradnl"/>
        </w:rPr>
      </w:pPr>
    </w:p>
    <w:p w14:paraId="22076AE6" w14:textId="0535C3C3" w:rsidR="00CA3FFD" w:rsidRPr="00B34300" w:rsidRDefault="007C1A1B" w:rsidP="00CA3FFD">
      <w:pPr>
        <w:jc w:val="center"/>
        <w:rPr>
          <w:rFonts w:ascii="Veteran Typewriter" w:eastAsia="Times New Roman" w:hAnsi="Veteran Typewriter" w:cs="Times New Roman"/>
          <w:b/>
          <w:bCs/>
          <w:smallCaps/>
          <w:color w:val="70AD47" w:themeColor="accent6"/>
          <w:lang w:eastAsia="es-ES_tradnl"/>
        </w:rPr>
      </w:pPr>
      <w:r w:rsidRPr="00B34300">
        <w:rPr>
          <w:rFonts w:ascii="Veteran Typewriter" w:eastAsia="Times New Roman" w:hAnsi="Veteran Typewriter" w:cs="Times New Roman"/>
          <w:b/>
          <w:bCs/>
          <w:smallCaps/>
          <w:color w:val="70AD47" w:themeColor="accent6"/>
          <w:lang w:eastAsia="es-ES_tradnl"/>
        </w:rPr>
        <w:t>llamamiento para contribuciones</w:t>
      </w:r>
    </w:p>
    <w:p w14:paraId="119CBB58" w14:textId="77777777" w:rsidR="00CA3FFD" w:rsidRPr="007C1A1B" w:rsidRDefault="00CA3FFD" w:rsidP="00CA3FFD">
      <w:pPr>
        <w:jc w:val="center"/>
        <w:rPr>
          <w:rFonts w:ascii="Veteran Typewriter" w:eastAsia="Times New Roman" w:hAnsi="Veteran Typewriter" w:cs="Times New Roman"/>
          <w:sz w:val="20"/>
          <w:szCs w:val="20"/>
          <w:lang w:eastAsia="es-ES_tradnl"/>
        </w:rPr>
      </w:pPr>
    </w:p>
    <w:p w14:paraId="44CBE4E0" w14:textId="77777777" w:rsidR="00CA3FFD" w:rsidRPr="007C1A1B" w:rsidRDefault="00CA3FFD" w:rsidP="00CA3FFD">
      <w:pPr>
        <w:jc w:val="center"/>
        <w:rPr>
          <w:rFonts w:ascii="Veteran Typewriter" w:eastAsia="Times New Roman" w:hAnsi="Veteran Typewriter" w:cs="Times New Roman"/>
          <w:sz w:val="20"/>
          <w:szCs w:val="20"/>
          <w:lang w:eastAsia="es-ES_tradnl"/>
        </w:rPr>
      </w:pPr>
      <w:r w:rsidRPr="007C1A1B">
        <w:rPr>
          <w:rFonts w:ascii="Veteran Typewriter" w:eastAsia="Times New Roman" w:hAnsi="Veteran Typewriter" w:cs="Times New Roman"/>
          <w:sz w:val="20"/>
          <w:szCs w:val="20"/>
          <w:lang w:eastAsia="es-ES_tradnl"/>
        </w:rPr>
        <w:t>Sesión simultánea</w:t>
      </w:r>
    </w:p>
    <w:p w14:paraId="5D185145" w14:textId="77777777" w:rsidR="00CA3FFD" w:rsidRPr="007C1A1B" w:rsidRDefault="00CA3FFD" w:rsidP="00CA3FFD">
      <w:pPr>
        <w:jc w:val="center"/>
        <w:rPr>
          <w:rFonts w:ascii="Veteran Typewriter" w:hAnsi="Veteran Typewriter"/>
          <w:b/>
          <w:bCs/>
          <w:sz w:val="28"/>
          <w:szCs w:val="28"/>
        </w:rPr>
      </w:pPr>
      <w:r w:rsidRPr="007C1A1B">
        <w:rPr>
          <w:rFonts w:ascii="Veteran Typewriter" w:hAnsi="Veteran Typewriter"/>
          <w:b/>
          <w:bCs/>
          <w:sz w:val="28"/>
          <w:szCs w:val="28"/>
        </w:rPr>
        <w:t>La gestión de los ecosistemas naturales en la época pre-industrial y su impacto en la configuración del paisaje rural. Siglos XV-XIX</w:t>
      </w:r>
    </w:p>
    <w:p w14:paraId="08F2B37D" w14:textId="77777777" w:rsidR="00CA3FFD" w:rsidRPr="007C1A1B" w:rsidRDefault="00CA3FFD" w:rsidP="003F0F9A">
      <w:pPr>
        <w:rPr>
          <w:rFonts w:ascii="Veteran Typewriter" w:eastAsia="Times New Roman" w:hAnsi="Veteran Typewriter" w:cs="Times New Roman"/>
          <w:lang w:eastAsia="es-ES_tradnl"/>
        </w:rPr>
      </w:pPr>
    </w:p>
    <w:p w14:paraId="61DC79B5" w14:textId="739900DD" w:rsidR="00CA3FFD" w:rsidRPr="007C1A1B" w:rsidRDefault="00CA3FFD" w:rsidP="007C1A1B">
      <w:pPr>
        <w:jc w:val="both"/>
        <w:rPr>
          <w:rFonts w:ascii="Veteran Typewriter" w:eastAsia="Times New Roman" w:hAnsi="Veteran Typewriter" w:cs="Times New Roman"/>
          <w:shd w:val="clear" w:color="auto" w:fill="FFFFFF"/>
          <w:lang w:eastAsia="es-ES_tradnl"/>
        </w:rPr>
      </w:pPr>
      <w:r w:rsidRPr="00B34300">
        <w:rPr>
          <w:rFonts w:ascii="Veteran Typewriter" w:eastAsia="Times New Roman" w:hAnsi="Veteran Typewriter" w:cs="Times New Roman"/>
          <w:b/>
          <w:bCs/>
          <w:color w:val="70AD47" w:themeColor="accent6"/>
          <w:lang w:eastAsia="es-ES_tradnl"/>
        </w:rPr>
        <w:t>C</w:t>
      </w:r>
      <w:r w:rsidRPr="00B34300">
        <w:rPr>
          <w:rFonts w:ascii="Veteran Typewriter" w:eastAsia="Times New Roman" w:hAnsi="Veteran Typewriter" w:cs="Times New Roman"/>
          <w:b/>
          <w:bCs/>
          <w:color w:val="70AD47" w:themeColor="accent6"/>
          <w:sz w:val="20"/>
          <w:szCs w:val="20"/>
          <w:lang w:eastAsia="es-ES_tradnl"/>
        </w:rPr>
        <w:t>oordinadores:</w:t>
      </w:r>
      <w:r w:rsidRPr="00B34300">
        <w:rPr>
          <w:rFonts w:ascii="Veteran Typewriter" w:eastAsia="Times New Roman" w:hAnsi="Veteran Typewriter" w:cs="Times New Roman"/>
          <w:color w:val="70AD47" w:themeColor="accent6"/>
          <w:sz w:val="20"/>
          <w:szCs w:val="20"/>
          <w:lang w:eastAsia="es-ES_tradnl"/>
        </w:rPr>
        <w:t xml:space="preserve"> </w:t>
      </w:r>
      <w:r w:rsidRPr="007C1A1B">
        <w:rPr>
          <w:rFonts w:ascii="Veteran Typewriter" w:eastAsia="Times New Roman" w:hAnsi="Veteran Typewriter" w:cs="Times New Roman"/>
          <w:sz w:val="20"/>
          <w:szCs w:val="20"/>
          <w:shd w:val="clear" w:color="auto" w:fill="FFFFFF"/>
          <w:lang w:eastAsia="es-ES_tradnl"/>
        </w:rPr>
        <w:t>Francisco J. Moreno Díaz del Campo (UCLM) (</w:t>
      </w:r>
      <w:hyperlink r:id="rId5" w:history="1">
        <w:r w:rsidR="00B34300" w:rsidRPr="00B34300">
          <w:rPr>
            <w:rStyle w:val="Hipervnculo"/>
            <w:rFonts w:ascii="Veteran Typewriter" w:eastAsia="Times New Roman" w:hAnsi="Veteran Typewriter" w:cs="Times New Roman"/>
            <w:color w:val="70AD47" w:themeColor="accent6"/>
            <w:sz w:val="20"/>
            <w:szCs w:val="20"/>
            <w:shd w:val="clear" w:color="auto" w:fill="FFFFFF"/>
            <w:lang w:eastAsia="es-ES_tradnl"/>
          </w:rPr>
          <w:t>franciscoj.moreno@uclm.es</w:t>
        </w:r>
      </w:hyperlink>
      <w:r w:rsidRPr="007C1A1B">
        <w:rPr>
          <w:rFonts w:ascii="Veteran Typewriter" w:eastAsia="Times New Roman" w:hAnsi="Veteran Typewriter" w:cs="Times New Roman"/>
          <w:sz w:val="20"/>
          <w:szCs w:val="20"/>
          <w:shd w:val="clear" w:color="auto" w:fill="FFFFFF"/>
          <w:lang w:eastAsia="es-ES_tradnl"/>
        </w:rPr>
        <w:t>), Francisco Fernández Izquierdo (IH-CSIC) (</w:t>
      </w:r>
      <w:hyperlink r:id="rId6" w:history="1">
        <w:r w:rsidR="00B34300" w:rsidRPr="00B34300">
          <w:rPr>
            <w:rStyle w:val="Hipervnculo"/>
            <w:rFonts w:ascii="Veteran Typewriter" w:eastAsia="Times New Roman" w:hAnsi="Veteran Typewriter" w:cs="Times New Roman"/>
            <w:color w:val="70AD47" w:themeColor="accent6"/>
            <w:sz w:val="20"/>
            <w:szCs w:val="20"/>
            <w:shd w:val="clear" w:color="auto" w:fill="FFFFFF"/>
            <w:lang w:eastAsia="es-ES_tradnl"/>
          </w:rPr>
          <w:t>francisco.fizquierdo@cchs.csic.es</w:t>
        </w:r>
      </w:hyperlink>
      <w:r w:rsidRPr="007C1A1B">
        <w:rPr>
          <w:rFonts w:ascii="Veteran Typewriter" w:eastAsia="Times New Roman" w:hAnsi="Veteran Typewriter" w:cs="Times New Roman"/>
          <w:sz w:val="20"/>
          <w:szCs w:val="20"/>
          <w:shd w:val="clear" w:color="auto" w:fill="FFFFFF"/>
          <w:lang w:eastAsia="es-ES_tradnl"/>
        </w:rPr>
        <w:t>), Miguel F. Gómez Vozmediano (MEC-UC3M) (</w:t>
      </w:r>
      <w:hyperlink r:id="rId7" w:history="1">
        <w:r w:rsidR="00B34300" w:rsidRPr="00B34300">
          <w:rPr>
            <w:rStyle w:val="Hipervnculo"/>
            <w:rFonts w:ascii="Veteran Typewriter" w:eastAsia="Times New Roman" w:hAnsi="Veteran Typewriter" w:cs="Times New Roman"/>
            <w:color w:val="70AD47" w:themeColor="accent6"/>
            <w:sz w:val="20"/>
            <w:szCs w:val="20"/>
            <w:shd w:val="clear" w:color="auto" w:fill="FFFFFF"/>
            <w:lang w:eastAsia="es-ES_tradnl"/>
          </w:rPr>
          <w:t>mfgvozme@hum.uc3m.es</w:t>
        </w:r>
      </w:hyperlink>
      <w:r w:rsidRPr="00B34300">
        <w:rPr>
          <w:rFonts w:ascii="Veteran Typewriter" w:eastAsia="Times New Roman" w:hAnsi="Veteran Typewriter" w:cs="Times New Roman"/>
          <w:sz w:val="20"/>
          <w:szCs w:val="20"/>
          <w:shd w:val="clear" w:color="auto" w:fill="FFFFFF"/>
          <w:lang w:eastAsia="es-ES_tradnl"/>
        </w:rPr>
        <w:t>)</w:t>
      </w:r>
    </w:p>
    <w:p w14:paraId="6235F08A" w14:textId="77777777" w:rsidR="00CA3FFD" w:rsidRPr="007C1A1B" w:rsidRDefault="00CA3FFD" w:rsidP="00CA3FFD">
      <w:pPr>
        <w:rPr>
          <w:rFonts w:ascii="Veteran Typewriter" w:eastAsia="Times New Roman" w:hAnsi="Veteran Typewriter" w:cs="Times New Roman"/>
          <w:shd w:val="clear" w:color="auto" w:fill="FFFFFF"/>
          <w:lang w:eastAsia="es-ES_tradnl"/>
        </w:rPr>
      </w:pPr>
    </w:p>
    <w:p w14:paraId="4A59CB87" w14:textId="77777777" w:rsidR="00CA3FFD" w:rsidRPr="00B34300" w:rsidRDefault="00CA3FFD" w:rsidP="00CA3FFD">
      <w:pPr>
        <w:rPr>
          <w:rFonts w:ascii="Veteran Typewriter" w:eastAsia="Times New Roman" w:hAnsi="Veteran Typewriter" w:cs="Times New Roman"/>
          <w:sz w:val="20"/>
          <w:szCs w:val="20"/>
          <w:lang w:eastAsia="es-ES_tradnl"/>
        </w:rPr>
      </w:pPr>
      <w:r w:rsidRPr="00B34300">
        <w:rPr>
          <w:rFonts w:ascii="Veteran Typewriter" w:eastAsia="Times New Roman" w:hAnsi="Veteran Typewriter" w:cs="Times New Roman"/>
          <w:b/>
          <w:bCs/>
          <w:color w:val="70AD47" w:themeColor="accent6"/>
          <w:sz w:val="20"/>
          <w:szCs w:val="20"/>
          <w:shd w:val="clear" w:color="auto" w:fill="FFFFFF"/>
          <w:lang w:eastAsia="es-ES_tradnl"/>
        </w:rPr>
        <w:t>Fecha</w:t>
      </w:r>
      <w:r w:rsidRPr="00B34300">
        <w:rPr>
          <w:rFonts w:ascii="Veteran Typewriter" w:eastAsia="Times New Roman" w:hAnsi="Veteran Typewriter" w:cs="Times New Roman"/>
          <w:b/>
          <w:bCs/>
          <w:sz w:val="20"/>
          <w:szCs w:val="20"/>
          <w:shd w:val="clear" w:color="auto" w:fill="FFFFFF"/>
          <w:lang w:eastAsia="es-ES_tradnl"/>
        </w:rPr>
        <w:t>:</w:t>
      </w:r>
      <w:r w:rsidRPr="00B34300">
        <w:rPr>
          <w:rFonts w:ascii="Veteran Typewriter" w:eastAsia="Times New Roman" w:hAnsi="Veteran Typewriter" w:cs="Times New Roman"/>
          <w:sz w:val="20"/>
          <w:szCs w:val="20"/>
          <w:shd w:val="clear" w:color="auto" w:fill="FFFFFF"/>
          <w:lang w:eastAsia="es-ES_tradnl"/>
        </w:rPr>
        <w:t xml:space="preserve"> 3 de junio de 2020.</w:t>
      </w:r>
    </w:p>
    <w:p w14:paraId="71E1DB5F" w14:textId="77777777" w:rsidR="009C2285" w:rsidRPr="007C1A1B" w:rsidRDefault="003F0F9A" w:rsidP="003F0F9A">
      <w:pPr>
        <w:rPr>
          <w:rFonts w:ascii="Veteran Typewriter" w:eastAsia="Times New Roman" w:hAnsi="Veteran Typewriter" w:cs="Times New Roman"/>
          <w:lang w:eastAsia="es-ES_tradnl"/>
        </w:rPr>
      </w:pPr>
      <w:r w:rsidRPr="007C1A1B">
        <w:rPr>
          <w:rFonts w:ascii="Veteran Typewriter" w:eastAsia="Times New Roman" w:hAnsi="Veteran Typewriter" w:cs="Times New Roman"/>
          <w:lang w:eastAsia="es-ES_tradnl"/>
        </w:rPr>
        <w:t xml:space="preserve"> </w:t>
      </w:r>
    </w:p>
    <w:p w14:paraId="023A030A" w14:textId="77777777" w:rsidR="00CA3FFD" w:rsidRPr="007C1A1B" w:rsidRDefault="00CA3FFD" w:rsidP="003F0F9A">
      <w:pPr>
        <w:rPr>
          <w:rFonts w:ascii="Veteran Typewriter" w:eastAsia="Times New Roman" w:hAnsi="Veteran Typewriter" w:cs="Times New Roman"/>
          <w:lang w:eastAsia="es-ES_tradnl"/>
        </w:rPr>
      </w:pPr>
    </w:p>
    <w:p w14:paraId="2819E116" w14:textId="77777777" w:rsidR="009C2285" w:rsidRPr="00B34300" w:rsidRDefault="009C2285" w:rsidP="009C2285">
      <w:pPr>
        <w:jc w:val="both"/>
        <w:rPr>
          <w:rFonts w:ascii="Veteran Typewriter" w:hAnsi="Veteran Typewriter"/>
          <w:sz w:val="22"/>
          <w:szCs w:val="22"/>
        </w:rPr>
      </w:pPr>
      <w:r w:rsidRPr="00B34300">
        <w:rPr>
          <w:rFonts w:ascii="Veteran Typewriter" w:hAnsi="Veteran Typewriter"/>
          <w:sz w:val="22"/>
          <w:szCs w:val="22"/>
        </w:rPr>
        <w:t>El desarrollo de la sociedad preindustrial llevó implícitas diversas formas de apropiación de los recursos naturales. Durante los siglos bajomedievales y modernos, el hombre mantuvo un constante diálogo con el medio y su intervención en los diferentes ecosistemas situados en su radio de acción determinó en gran medida la configuración y evolución ulterior de los paisajes rurales.</w:t>
      </w:r>
    </w:p>
    <w:p w14:paraId="03DCC730" w14:textId="77777777" w:rsidR="009C2285" w:rsidRPr="00B34300" w:rsidRDefault="009C2285" w:rsidP="009C2285">
      <w:pPr>
        <w:jc w:val="both"/>
        <w:rPr>
          <w:rFonts w:ascii="Veteran Typewriter" w:hAnsi="Veteran Typewriter"/>
          <w:sz w:val="22"/>
          <w:szCs w:val="22"/>
        </w:rPr>
      </w:pPr>
      <w:r w:rsidRPr="00B34300">
        <w:rPr>
          <w:rFonts w:ascii="Veteran Typewriter" w:hAnsi="Veteran Typewriter"/>
          <w:sz w:val="22"/>
          <w:szCs w:val="22"/>
        </w:rPr>
        <w:t>Fruto de sus crecientes demandas, la sociedad moderna (eminentemente rural, pero cada vez más condicionada por lo urbano) se vio inmersa en una dinámica que mezcló casi a partes iguales explotación reglada y legal con procesos de usurpación más o menos tolerados por las autoridades. En dicho contexto, no fue extraño el surgimiento de una preocupación por la preservación de los “caladeros naturales” que aportaban a los grupos humanos dependientes de ellos lo más básico para su desarrollo. Lejos de constituir una manifestación aislada, la “sostenibilidad preindustrial” (basada en un gran conocimiento de las potencialidades del propio medio) ha dejado un rastro evidente y constante en las fuentes.</w:t>
      </w:r>
    </w:p>
    <w:p w14:paraId="47D226C6" w14:textId="77777777" w:rsidR="009C2285" w:rsidRPr="00B34300" w:rsidRDefault="009C2285" w:rsidP="009C2285">
      <w:pPr>
        <w:jc w:val="both"/>
        <w:rPr>
          <w:rFonts w:ascii="Veteran Typewriter" w:hAnsi="Veteran Typewriter"/>
          <w:sz w:val="22"/>
          <w:szCs w:val="22"/>
        </w:rPr>
      </w:pPr>
      <w:r w:rsidRPr="00B34300">
        <w:rPr>
          <w:rFonts w:ascii="Veteran Typewriter" w:hAnsi="Veteran Typewriter"/>
          <w:sz w:val="22"/>
          <w:szCs w:val="22"/>
        </w:rPr>
        <w:t>La sesión que se propone plantea adentrarse en el conocimiento de las dinámicas de uso y disfrute de esos recursos, de los sistemas arbitrados para su mantenimiento y de los problemas que surgieron al albur de los mismos. En ese contexto serán objeto de especial atención montes y bosques, dehesas, ríos y pesquerías... allí donde la intervención humana condicionó, forjó, modificó... creó, en definitiva, los paisajes que hoy conocemos.</w:t>
      </w:r>
    </w:p>
    <w:p w14:paraId="67FA7BAA" w14:textId="77777777" w:rsidR="007C1A1B" w:rsidRPr="00B34300" w:rsidRDefault="007C1A1B" w:rsidP="009C2285">
      <w:pPr>
        <w:jc w:val="both"/>
        <w:rPr>
          <w:rFonts w:ascii="Veteran Typewriter" w:hAnsi="Veteran Typewriter"/>
          <w:sz w:val="22"/>
          <w:szCs w:val="22"/>
        </w:rPr>
      </w:pPr>
      <w:bookmarkStart w:id="0" w:name="_GoBack"/>
      <w:bookmarkEnd w:id="0"/>
    </w:p>
    <w:p w14:paraId="2B4376F1" w14:textId="060CB45D" w:rsidR="009B4C19" w:rsidRPr="00B34300" w:rsidRDefault="007C1A1B" w:rsidP="00B34300">
      <w:pPr>
        <w:jc w:val="both"/>
        <w:rPr>
          <w:sz w:val="22"/>
          <w:szCs w:val="22"/>
        </w:rPr>
      </w:pPr>
      <w:r w:rsidRPr="00B34300">
        <w:rPr>
          <w:rFonts w:ascii="Veteran Typewriter" w:hAnsi="Veteran Typewriter"/>
          <w:sz w:val="22"/>
          <w:szCs w:val="22"/>
        </w:rPr>
        <w:t xml:space="preserve">Aquellas personas que estén interesadas en proponer comunicación a </w:t>
      </w:r>
      <w:r w:rsidR="00B34300" w:rsidRPr="00B34300">
        <w:rPr>
          <w:rFonts w:ascii="Veteran Typewriter" w:hAnsi="Veteran Typewriter"/>
          <w:sz w:val="22"/>
          <w:szCs w:val="22"/>
        </w:rPr>
        <w:t xml:space="preserve">la presente </w:t>
      </w:r>
      <w:r w:rsidRPr="00B34300">
        <w:rPr>
          <w:rFonts w:ascii="Veteran Typewriter" w:hAnsi="Veteran Typewriter"/>
          <w:sz w:val="22"/>
          <w:szCs w:val="22"/>
        </w:rPr>
        <w:t xml:space="preserve">sesión deben enviar su </w:t>
      </w:r>
      <w:r w:rsidRPr="00B34300">
        <w:rPr>
          <w:rFonts w:ascii="Veteran Typewriter" w:hAnsi="Veteran Typewriter"/>
          <w:b/>
          <w:bCs/>
          <w:color w:val="70AD47" w:themeColor="accent6"/>
          <w:sz w:val="22"/>
          <w:szCs w:val="22"/>
        </w:rPr>
        <w:t>propuesta</w:t>
      </w:r>
      <w:r w:rsidRPr="00B34300">
        <w:rPr>
          <w:rFonts w:ascii="Veteran Typewriter" w:hAnsi="Veteran Typewriter"/>
          <w:sz w:val="22"/>
          <w:szCs w:val="22"/>
        </w:rPr>
        <w:t xml:space="preserve"> (máximo 200 palabras), junto al título de la misma, nombre del autor o autores, filiación institucional y dirección de correo electrónico a los coordinadores de la sesión. La </w:t>
      </w:r>
      <w:r w:rsidRPr="00B34300">
        <w:rPr>
          <w:rFonts w:ascii="Veteran Typewriter" w:hAnsi="Veteran Typewriter"/>
          <w:color w:val="70AD47" w:themeColor="accent6"/>
          <w:sz w:val="22"/>
          <w:szCs w:val="22"/>
        </w:rPr>
        <w:t xml:space="preserve">fecha límite </w:t>
      </w:r>
      <w:r w:rsidRPr="00B34300">
        <w:rPr>
          <w:rFonts w:ascii="Veteran Typewriter" w:hAnsi="Veteran Typewriter"/>
          <w:sz w:val="22"/>
          <w:szCs w:val="22"/>
        </w:rPr>
        <w:t xml:space="preserve">de propuestas es el día </w:t>
      </w:r>
      <w:r w:rsidRPr="00B34300">
        <w:rPr>
          <w:rFonts w:ascii="Veteran Typewriter" w:hAnsi="Veteran Typewriter"/>
          <w:b/>
          <w:bCs/>
          <w:color w:val="70AD47" w:themeColor="accent6"/>
          <w:sz w:val="22"/>
          <w:szCs w:val="22"/>
        </w:rPr>
        <w:t>5 de diciembre de 2019</w:t>
      </w:r>
      <w:r w:rsidRPr="00B34300">
        <w:rPr>
          <w:rFonts w:ascii="Veteran Typewriter" w:eastAsia="Times New Roman" w:hAnsi="Veteran Typewriter" w:cs="Times New Roman"/>
          <w:sz w:val="22"/>
          <w:szCs w:val="22"/>
          <w:lang w:eastAsia="es-ES_tradnl"/>
        </w:rPr>
        <w:t>.</w:t>
      </w:r>
    </w:p>
    <w:sectPr w:rsidR="009B4C19" w:rsidRPr="00B34300" w:rsidSect="009B52E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teran Typewriter">
    <w:panose1 w:val="02000500000000000000"/>
    <w:charset w:val="00"/>
    <w:family w:val="auto"/>
    <w:pitch w:val="variable"/>
    <w:sig w:usb0="800000AF" w:usb1="0000004A" w:usb2="00000000" w:usb3="00000000" w:csb0="00000113"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9A"/>
    <w:rsid w:val="000D0E34"/>
    <w:rsid w:val="003F0F9A"/>
    <w:rsid w:val="00403CA6"/>
    <w:rsid w:val="00695BAF"/>
    <w:rsid w:val="00724F1C"/>
    <w:rsid w:val="007C1A1B"/>
    <w:rsid w:val="007F0BE5"/>
    <w:rsid w:val="009B52E9"/>
    <w:rsid w:val="009C2285"/>
    <w:rsid w:val="00B34300"/>
    <w:rsid w:val="00CA3FFD"/>
  </w:rsids>
  <m:mathPr>
    <m:mathFont m:val="Cambria Math"/>
    <m:brkBin m:val="before"/>
    <m:brkBinSub m:val="--"/>
    <m:smallFrac m:val="0"/>
    <m:dispDef/>
    <m:lMargin m:val="0"/>
    <m:rMargin m:val="0"/>
    <m:defJc m:val="centerGroup"/>
    <m:wrapIndent m:val="1440"/>
    <m:intLim m:val="subSup"/>
    <m:naryLim m:val="undOvr"/>
  </m:mathPr>
  <w:themeFontLang w:val="es-ES_tradnl"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172014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3FFD"/>
    <w:rPr>
      <w:color w:val="0563C1" w:themeColor="hyperlink"/>
      <w:u w:val="single"/>
    </w:rPr>
  </w:style>
  <w:style w:type="character" w:styleId="Hipervnculovisitado">
    <w:name w:val="FollowedHyperlink"/>
    <w:basedOn w:val="Fuentedeprrafopredeter"/>
    <w:uiPriority w:val="99"/>
    <w:semiHidden/>
    <w:unhideWhenUsed/>
    <w:rsid w:val="00B34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64510">
      <w:bodyDiv w:val="1"/>
      <w:marLeft w:val="0"/>
      <w:marRight w:val="0"/>
      <w:marTop w:val="0"/>
      <w:marBottom w:val="0"/>
      <w:divBdr>
        <w:top w:val="none" w:sz="0" w:space="0" w:color="auto"/>
        <w:left w:val="none" w:sz="0" w:space="0" w:color="auto"/>
        <w:bottom w:val="none" w:sz="0" w:space="0" w:color="auto"/>
        <w:right w:val="none" w:sz="0" w:space="0" w:color="auto"/>
      </w:divBdr>
    </w:div>
    <w:div w:id="711424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franciscoj.moreno@uclm.es" TargetMode="External"/><Relationship Id="rId6" Type="http://schemas.openxmlformats.org/officeDocument/2006/relationships/hyperlink" Target="mailto:francisco.fizquierdo@cchs.csic.es" TargetMode="External"/><Relationship Id="rId7" Type="http://schemas.openxmlformats.org/officeDocument/2006/relationships/hyperlink" Target="mailto:mfgvozme@hum.uc3m.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379</Words>
  <Characters>2089</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 Moreno</dc:creator>
  <cp:keywords/>
  <dc:description/>
  <cp:lastModifiedBy>Francisco J. Moreno</cp:lastModifiedBy>
  <cp:revision>2</cp:revision>
  <dcterms:created xsi:type="dcterms:W3CDTF">2019-11-11T14:26:00Z</dcterms:created>
  <dcterms:modified xsi:type="dcterms:W3CDTF">2019-11-11T18:16:00Z</dcterms:modified>
</cp:coreProperties>
</file>